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ind w:firstLine="0" w:firstLineChars="0"/>
        <w:rPr>
          <w:rFonts w:hint="default" w:ascii="Times New Roman" w:hAnsi="Times New Roman" w:eastAsia="黑体" w:cs="Times New Roman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0"/>
          <w:szCs w:val="30"/>
        </w:rPr>
        <w:t>附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0"/>
          <w:szCs w:val="30"/>
          <w:lang w:eastAsia="zh-CN"/>
        </w:rPr>
        <w:t>件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0"/>
          <w:szCs w:val="30"/>
          <w:lang w:val="en-US" w:eastAsia="zh-CN"/>
        </w:rPr>
        <w:t>1</w:t>
      </w:r>
    </w:p>
    <w:p>
      <w:pPr>
        <w:ind w:firstLine="0" w:firstLineChars="0"/>
        <w:rPr>
          <w:rFonts w:hint="default" w:ascii="Times New Roman" w:hAnsi="Times New Roman" w:eastAsia="方正大标宋简体" w:cs="Times New Roman"/>
          <w:b/>
          <w:color w:val="auto"/>
          <w:sz w:val="52"/>
          <w:szCs w:val="52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大标宋简体" w:cs="Times New Roman"/>
          <w:b/>
          <w:color w:val="auto"/>
          <w:sz w:val="52"/>
          <w:szCs w:val="52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lang w:eastAsia="zh-CN"/>
        </w:rPr>
        <w:t>长江水利委员会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</w:rPr>
        <w:t>“四个一”行政许可事项申请表</w:t>
      </w:r>
    </w:p>
    <w:p>
      <w:pPr>
        <w:ind w:firstLine="2160" w:firstLineChars="600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>
      <w:pPr>
        <w:ind w:firstLine="2160" w:firstLineChars="600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>
      <w:pPr>
        <w:ind w:firstLine="2160" w:firstLineChars="600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>
      <w:pPr>
        <w:ind w:firstLine="72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>
      <w:pPr>
        <w:ind w:firstLine="72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</w:p>
    <w:p>
      <w:pPr>
        <w:ind w:firstLine="960"/>
        <w:jc w:val="center"/>
        <w:rPr>
          <w:rFonts w:hint="default" w:ascii="Times New Roman" w:hAnsi="Times New Roman" w:cs="Times New Roman"/>
          <w:color w:val="auto"/>
          <w:sz w:val="48"/>
          <w:szCs w:val="48"/>
        </w:rPr>
      </w:pPr>
    </w:p>
    <w:p>
      <w:pPr>
        <w:ind w:firstLine="960"/>
        <w:jc w:val="center"/>
        <w:rPr>
          <w:rFonts w:hint="default" w:ascii="Times New Roman" w:hAnsi="Times New Roman" w:cs="Times New Roman"/>
          <w:color w:val="auto"/>
          <w:sz w:val="48"/>
          <w:szCs w:val="48"/>
        </w:rPr>
      </w:pPr>
    </w:p>
    <w:p>
      <w:pPr>
        <w:ind w:firstLine="960"/>
        <w:jc w:val="center"/>
        <w:rPr>
          <w:rFonts w:hint="default" w:ascii="Times New Roman" w:hAnsi="Times New Roman" w:cs="Times New Roman"/>
          <w:color w:val="auto"/>
          <w:sz w:val="48"/>
          <w:szCs w:val="48"/>
        </w:rPr>
      </w:pPr>
    </w:p>
    <w:p>
      <w:pPr>
        <w:ind w:left="420" w:leftChars="200" w:firstLine="198" w:firstLineChars="62"/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工程（项目）名称：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ind w:left="420" w:leftChars="200" w:firstLine="960"/>
        <w:jc w:val="center"/>
        <w:rPr>
          <w:rFonts w:hint="default" w:ascii="Times New Roman" w:hAnsi="Times New Roman" w:cs="Times New Roman"/>
          <w:color w:val="auto"/>
          <w:sz w:val="48"/>
          <w:szCs w:val="48"/>
        </w:rPr>
      </w:pPr>
    </w:p>
    <w:p>
      <w:pPr>
        <w:ind w:left="420" w:leftChars="200" w:firstLine="198" w:firstLineChars="62"/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申     请     人：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  <w:t xml:space="preserve">                    （盖章）</w:t>
      </w:r>
    </w:p>
    <w:p>
      <w:pPr>
        <w:ind w:left="420" w:leftChars="200" w:firstLine="960" w:firstLineChars="300"/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</w:pPr>
    </w:p>
    <w:p>
      <w:pPr>
        <w:ind w:left="420" w:leftChars="200" w:firstLine="198" w:firstLineChars="62"/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申   请   日  期：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  <w:t xml:space="preserve">                           </w:t>
      </w:r>
    </w:p>
    <w:p>
      <w:pPr>
        <w:ind w:firstLine="960"/>
        <w:jc w:val="center"/>
        <w:rPr>
          <w:rFonts w:hint="default" w:ascii="Times New Roman" w:hAnsi="Times New Roman" w:cs="Times New Roman"/>
          <w:color w:val="auto"/>
          <w:sz w:val="48"/>
          <w:szCs w:val="48"/>
        </w:rPr>
      </w:pPr>
    </w:p>
    <w:p>
      <w:pPr>
        <w:ind w:firstLine="960"/>
        <w:jc w:val="center"/>
        <w:rPr>
          <w:rFonts w:hint="default" w:ascii="Times New Roman" w:hAnsi="Times New Roman" w:cs="Times New Roman"/>
          <w:color w:val="auto"/>
          <w:sz w:val="48"/>
          <w:szCs w:val="48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1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本申请表为申请人申请行政许可的格式文本。长江水利委员会“四个一”行政许可包括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取水许可、洪水影响评价类审批（包括非防洪建设项目洪水影响评价报告审批、水工程建设规划同意书审核、河道管理范围内建设项目工程建设方案审批、国家基本水文测站上下游建设影响水文监测工程的审批等4项）、河道采砂许可、专用水文测站设立、撤销审批、大坝管理和保护范围内修建码头、渔塘许可等5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1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申请人应按照申请行政许可事项填写申请表，对申请表中与申请事项无关的内容，下载申请表时直接删除与所申请行政许可事项无关内容。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1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申请人需同时提交申请表一式两份。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1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申请人应当认真如实填报。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1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申请表应由有关水行政主管部门签署意见（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"/>
        </w:rPr>
        <w:t>关于省级水行政主管部门意见，洪水影响评价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" w:eastAsia="zh-CN"/>
        </w:rPr>
        <w:t>类</w:t>
      </w:r>
      <w:r>
        <w:rPr>
          <w:rFonts w:hint="eastAsia" w:ascii="宋体" w:hAnsi="宋体" w:eastAsia="宋体" w:cs="宋体"/>
          <w:color w:val="auto"/>
          <w:sz w:val="24"/>
          <w:szCs w:val="24"/>
          <w:lang w:val="en"/>
        </w:rPr>
        <w:t>审批</w:t>
      </w:r>
      <w:r>
        <w:rPr>
          <w:rFonts w:hint="eastAsia" w:ascii="宋体" w:hAnsi="宋体" w:eastAsia="宋体" w:cs="宋体"/>
          <w:color w:val="auto"/>
          <w:sz w:val="24"/>
          <w:szCs w:val="24"/>
          <w:lang w:val="en"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非防洪建设项目洪水影响评价报告审批、水工程建设规划同意书审核、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" w:eastAsia="zh-CN"/>
        </w:rPr>
        <w:t>河道管理范围内建设项目工程建设方案审批）、河道采砂许可</w:t>
      </w:r>
      <w:r>
        <w:rPr>
          <w:rFonts w:hint="eastAsia" w:ascii="宋体" w:hAnsi="宋体" w:eastAsia="宋体" w:cs="宋体"/>
          <w:color w:val="auto"/>
          <w:sz w:val="24"/>
          <w:szCs w:val="24"/>
          <w:lang w:val="en"/>
        </w:rPr>
        <w:t>均需提交；洪水影响评价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" w:eastAsia="zh-CN"/>
        </w:rPr>
        <w:t>类</w:t>
      </w:r>
      <w:r>
        <w:rPr>
          <w:rFonts w:hint="eastAsia" w:ascii="宋体" w:hAnsi="宋体" w:eastAsia="宋体" w:cs="宋体"/>
          <w:color w:val="auto"/>
          <w:sz w:val="24"/>
          <w:szCs w:val="24"/>
          <w:lang w:val="en"/>
        </w:rPr>
        <w:t>审批</w:t>
      </w:r>
      <w:r>
        <w:rPr>
          <w:rFonts w:hint="eastAsia" w:ascii="宋体" w:hAnsi="宋体" w:eastAsia="宋体" w:cs="宋体"/>
          <w:color w:val="auto"/>
          <w:sz w:val="24"/>
          <w:szCs w:val="24"/>
          <w:lang w:val="en" w:eastAsia="zh-CN"/>
        </w:rPr>
        <w:t>（河道管理范围内建设项目工程建设方案审批）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"/>
        </w:rPr>
        <w:t>可在专家评审或技术评估后提供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1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531" w:right="1644" w:bottom="1531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285"/>
        <w:gridCol w:w="720"/>
        <w:gridCol w:w="360"/>
        <w:gridCol w:w="1440"/>
        <w:gridCol w:w="720"/>
        <w:gridCol w:w="589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755" w:type="dxa"/>
            <w:gridSpan w:val="8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以下栏目由工程（项目）建设单位填写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</w:trPr>
        <w:tc>
          <w:tcPr>
            <w:tcW w:w="170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工程（项目）名称</w:t>
            </w:r>
          </w:p>
        </w:tc>
        <w:tc>
          <w:tcPr>
            <w:tcW w:w="7052" w:type="dxa"/>
            <w:gridSpan w:val="7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70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建设单位名称</w:t>
            </w:r>
          </w:p>
        </w:tc>
        <w:tc>
          <w:tcPr>
            <w:tcW w:w="7052" w:type="dxa"/>
            <w:gridSpan w:val="7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exact"/>
        </w:trPr>
        <w:tc>
          <w:tcPr>
            <w:tcW w:w="170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申请事项</w:t>
            </w:r>
          </w:p>
        </w:tc>
        <w:tc>
          <w:tcPr>
            <w:tcW w:w="7052" w:type="dxa"/>
            <w:gridSpan w:val="7"/>
            <w:vAlign w:val="center"/>
          </w:tcPr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取水许可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洪水影响评价类审批</w:t>
            </w:r>
          </w:p>
          <w:p>
            <w:pPr>
              <w:spacing w:before="0" w:after="0" w:line="24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a. 非防洪建设项目洪水影响评价报告审批</w:t>
            </w:r>
          </w:p>
          <w:p>
            <w:pPr>
              <w:spacing w:before="0" w:after="0" w:line="24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b. 水工程建设规划同意书审核</w:t>
            </w:r>
          </w:p>
          <w:p>
            <w:pPr>
              <w:spacing w:before="0" w:after="0" w:line="24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c. 河道管理范围内建设项目工程建设方案审批</w:t>
            </w:r>
          </w:p>
          <w:p>
            <w:pPr>
              <w:spacing w:before="0" w:after="0" w:line="24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d. 国家基本水文测站上下游建设影响水文监测工程的审批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河道采砂许可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专用水文测站设立、撤销审批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大坝管理和保护范围内修建码头、渔塘许可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</w:trPr>
        <w:tc>
          <w:tcPr>
            <w:tcW w:w="170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365" w:type="dxa"/>
            <w:gridSpan w:val="3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</w:trPr>
        <w:tc>
          <w:tcPr>
            <w:tcW w:w="170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2365" w:type="dxa"/>
            <w:gridSpan w:val="3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行业类别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170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805" w:type="dxa"/>
            <w:gridSpan w:val="4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</w:trPr>
        <w:tc>
          <w:tcPr>
            <w:tcW w:w="1703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1285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hint="default" w:ascii="Times New Roman" w:hAnsi="Times New Roman" w:eastAsia="黑体" w:cs="Times New Roman"/>
          <w:b/>
          <w:color w:val="auto"/>
          <w:sz w:val="30"/>
          <w:szCs w:val="30"/>
        </w:rPr>
      </w:pPr>
    </w:p>
    <w:p>
      <w:pPr>
        <w:ind w:firstLine="1440"/>
        <w:rPr>
          <w:rFonts w:hint="default" w:ascii="Times New Roman" w:hAnsi="Times New Roman" w:eastAsia="黑体" w:cs="Times New Roman"/>
          <w:color w:val="auto"/>
          <w:sz w:val="72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大标宋简体" w:cs="Times New Roman"/>
          <w:b/>
          <w:color w:val="auto"/>
          <w:sz w:val="60"/>
          <w:szCs w:val="60"/>
        </w:rPr>
      </w:pPr>
    </w:p>
    <w:p>
      <w:pPr>
        <w:ind w:firstLine="1200" w:firstLineChars="0"/>
        <w:jc w:val="center"/>
        <w:rPr>
          <w:rFonts w:hint="default" w:ascii="Times New Roman" w:hAnsi="Times New Roman" w:eastAsia="方正大标宋简体" w:cs="Times New Roman"/>
          <w:b/>
          <w:color w:val="auto"/>
          <w:sz w:val="60"/>
          <w:szCs w:val="60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60"/>
          <w:szCs w:val="60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60"/>
          <w:szCs w:val="60"/>
        </w:rPr>
        <w:t>取 水 许 可</w:t>
      </w: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 xml:space="preserve">       </w:t>
      </w: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 xml:space="preserve"> </w:t>
      </w: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  <w:u w:val="single"/>
        </w:rPr>
      </w:pPr>
    </w:p>
    <w:p>
      <w:pPr>
        <w:widowControl/>
        <w:adjustRightInd w:val="0"/>
        <w:snapToGrid w:val="0"/>
        <w:spacing w:line="400" w:lineRule="exact"/>
        <w:ind w:firstLine="560" w:firstLineChars="200"/>
        <w:jc w:val="center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u w:val="none"/>
        </w:rPr>
        <w:br w:type="page"/>
      </w:r>
    </w:p>
    <w:tbl>
      <w:tblPr>
        <w:tblStyle w:val="7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506"/>
        <w:gridCol w:w="1294"/>
        <w:gridCol w:w="753"/>
        <w:gridCol w:w="504"/>
        <w:gridCol w:w="1277"/>
        <w:gridCol w:w="325"/>
        <w:gridCol w:w="241"/>
        <w:gridCol w:w="369"/>
        <w:gridCol w:w="1702"/>
        <w:gridCol w:w="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申请人</w:t>
            </w: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法定</w:t>
            </w:r>
          </w:p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代表人</w:t>
            </w:r>
          </w:p>
        </w:tc>
        <w:tc>
          <w:tcPr>
            <w:tcW w:w="2047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6" w:type="dxa"/>
            <w:gridSpan w:val="3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统一社会信用代码（身份证号码）</w:t>
            </w:r>
          </w:p>
        </w:tc>
        <w:tc>
          <w:tcPr>
            <w:tcW w:w="25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单位类型</w:t>
            </w:r>
          </w:p>
        </w:tc>
        <w:tc>
          <w:tcPr>
            <w:tcW w:w="2047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6" w:type="dxa"/>
            <w:gridSpan w:val="3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行业类别</w:t>
            </w:r>
          </w:p>
        </w:tc>
        <w:tc>
          <w:tcPr>
            <w:tcW w:w="25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地  址</w:t>
            </w:r>
          </w:p>
        </w:tc>
        <w:tc>
          <w:tcPr>
            <w:tcW w:w="6694" w:type="dxa"/>
            <w:gridSpan w:val="9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联系人</w:t>
            </w:r>
          </w:p>
        </w:tc>
        <w:tc>
          <w:tcPr>
            <w:tcW w:w="20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工作部门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职  务</w:t>
            </w:r>
          </w:p>
        </w:tc>
        <w:tc>
          <w:tcPr>
            <w:tcW w:w="20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手机号码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固定电话</w:t>
            </w:r>
          </w:p>
        </w:tc>
        <w:tc>
          <w:tcPr>
            <w:tcW w:w="20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电子邮箱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年总取水量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水源1</w:t>
            </w: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水源类型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□地表水       □地下水（□矿泉水  □地热水）   □其他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水源名称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取水地址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省（区、市）    市（区）    县（区、市）    乡（镇、街道）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取水口</w:t>
            </w:r>
          </w:p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经纬度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东经：      度      分，北纬：      度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年取水量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cantSplit/>
          <w:trHeight w:val="668" w:hRule="atLeast"/>
          <w:jc w:val="center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…</w:t>
            </w:r>
          </w:p>
        </w:tc>
        <w:tc>
          <w:tcPr>
            <w:tcW w:w="797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cantSplit/>
          <w:trHeight w:val="692" w:hRule="atLeast"/>
          <w:jc w:val="center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水源n</w:t>
            </w:r>
          </w:p>
        </w:tc>
        <w:tc>
          <w:tcPr>
            <w:tcW w:w="797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申请理由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申请取水的开始时间</w:t>
            </w:r>
          </w:p>
        </w:tc>
        <w:tc>
          <w:tcPr>
            <w:tcW w:w="38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 xml:space="preserve">   年     月     日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adjustRightInd w:val="0"/>
              <w:snapToGrid w:val="0"/>
              <w:ind w:left="169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期限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adjustRightInd w:val="0"/>
              <w:snapToGrid w:val="0"/>
              <w:ind w:left="169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取水类型</w:t>
            </w:r>
          </w:p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（可多选）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A类：水资源配置（□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 xml:space="preserve">水库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□引调水工程 □其他河道内水利工程） </w:t>
            </w:r>
          </w:p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B类：□河道内生产用水</w:t>
            </w:r>
          </w:p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C类：特许经营供水（□公共供水 □灌区 □其他供水）</w:t>
            </w:r>
          </w:p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D类：□自备水源取水</w:t>
            </w:r>
          </w:p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E类：□其他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取水工程（设施）</w:t>
            </w:r>
          </w:p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类型</w:t>
            </w:r>
          </w:p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（可多选）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闸 □坝 □渠道 □人工河道 □虹吸管 □水泵 □水井 □水电站 </w:t>
            </w:r>
          </w:p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取水用途</w:t>
            </w:r>
          </w:p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（可多选）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制水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供水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水力发电 □航运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生活用水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工业用水</w:t>
            </w:r>
          </w:p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火（核）电用水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农业用水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林业用水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畜牧业用水 □水产养殖 </w:t>
            </w:r>
          </w:p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建筑业用水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服务业用水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公共事业用水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特种行业用水 </w:t>
            </w:r>
          </w:p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生态用水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其他用水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用水指标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主要产品</w:t>
            </w:r>
          </w:p>
        </w:tc>
        <w:tc>
          <w:tcPr>
            <w:tcW w:w="25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设计生产规模</w:t>
            </w:r>
          </w:p>
        </w:tc>
        <w:tc>
          <w:tcPr>
            <w:tcW w:w="23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计量（器具）类型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管道计量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机械水表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电子水表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电磁流量计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超声波流量计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明渠计量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依水位推流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水工建筑物法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剖面流速仪（ADCP测流）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其他计量</w:t>
            </w:r>
          </w:p>
        </w:tc>
        <w:tc>
          <w:tcPr>
            <w:tcW w:w="5400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用发电机或泵效率曲线推流 </w:t>
            </w:r>
          </w:p>
          <w:p>
            <w:pPr>
              <w:widowControl/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以电、柴油和其他动力消耗折算水量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安装位置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240" w:firstLineChars="10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计量数据传输方式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  <w:t>在线      □非在线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退水方式与排放去向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企业污水处理厂处理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排入城市公共污水管网</w:t>
            </w:r>
          </w:p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 xml:space="preserve">达标处理后直接排入江河湖库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退水量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受纳水体名称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atLeast"/>
          <w:jc w:val="center"/>
        </w:trPr>
        <w:tc>
          <w:tcPr>
            <w:tcW w:w="2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水资源节约、保护</w:t>
            </w:r>
          </w:p>
          <w:p>
            <w:pPr>
              <w:adjustRightInd w:val="0"/>
              <w:snapToGrid w:val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和管理措施</w:t>
            </w:r>
          </w:p>
        </w:tc>
        <w:tc>
          <w:tcPr>
            <w:tcW w:w="66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spacing w:before="0" w:after="0" w:line="240" w:lineRule="auto"/>
        <w:ind w:firstLine="0" w:firstLineChars="0"/>
        <w:rPr>
          <w:rFonts w:hint="default" w:ascii="Times New Roman" w:hAnsi="Times New Roman" w:cs="Times New Roman"/>
          <w:color w:val="auto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40" w:lineRule="exact"/>
        <w:jc w:val="center"/>
        <w:textAlignment w:val="auto"/>
        <w:outlineLvl w:val="9"/>
        <w:rPr>
          <w:rStyle w:val="9"/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highlight w:val="none"/>
          <w:u w:val="none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80" w:lineRule="exact"/>
        <w:jc w:val="center"/>
        <w:textAlignment w:val="auto"/>
        <w:outlineLvl w:val="9"/>
        <w:rPr>
          <w:rStyle w:val="9"/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  <w:u w:val="none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80" w:lineRule="exact"/>
        <w:jc w:val="center"/>
        <w:textAlignment w:val="auto"/>
        <w:outlineLvl w:val="9"/>
        <w:rPr>
          <w:rStyle w:val="9"/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  <w:u w:val="none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48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color w:val="auto"/>
          <w:sz w:val="36"/>
          <w:szCs w:val="36"/>
          <w:highlight w:val="none"/>
          <w:u w:val="none"/>
        </w:rPr>
      </w:pPr>
      <w:r>
        <w:rPr>
          <w:rStyle w:val="9"/>
          <w:rFonts w:hint="eastAsia" w:ascii="黑体" w:hAnsi="黑体" w:eastAsia="黑体" w:cs="黑体"/>
          <w:b/>
          <w:bCs w:val="0"/>
          <w:color w:val="auto"/>
          <w:sz w:val="36"/>
          <w:szCs w:val="36"/>
          <w:highlight w:val="none"/>
          <w:u w:val="none"/>
        </w:rPr>
        <w:t>填表说明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firstLine="722" w:firstLineChars="20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0"/>
          <w:sz w:val="36"/>
          <w:szCs w:val="36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申请人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填写申请取水的单位或个人名称，包括法人、自然人和其他组织。填写的单位名称应与工商登记信息一致，个人名称应与身份证信息一致。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项目名称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填写国家投资主管部门审批、核准或者备案的建设项目名称；非建设项目的，填写取水事项的主要内容；分期的建设项目，填写主体工程名称。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统一社会信用代码（身份证号码）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申请人为法人和其他组织时，填写其统一社会信用代码；申请人为自然人时，填写自然人的身份证号码。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单位类型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按国家机关、事业单位、社会团体、企业等填写。其中企业应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按照市场监督管理部门注册登记的类型信息填写。个人不用填写。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行业类别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按照国民经济行业分类标准GB/T4754中的大类类别填写，个人不用填写。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地址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企业按申请人注册地址填写，应与注册登记信息一致；国家机关、事业单位、社会团体填写单位地址；个人填写身份证记载的住址。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住址均应填写具体街道、小区门牌号。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联系人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填写单位对外沟通、联系的固定人员的姓名。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8.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工作部门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填写联系人的工作部门。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9.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职务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填写联系人的职务。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val="en-US" w:eastAsia="zh-CN"/>
        </w:rPr>
        <w:t>10.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手机号码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填写联系人的常用手机号码。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11.固定电话：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填写单位对外联系的固定电话。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12.电子邮箱：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填写单位对外联系的电子邮箱。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13.申请理由：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说明申请取水缘由，取水事项的基本情况、取水用途及其具备申请取水许可的依据。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14.申请取水起始时间：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取水工程预计竣工开始取水的时间。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15.期限：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5年以下根据实际情况填写，5年以上填写长期。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16.水源类型：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分为地表水、地下水和其他。其中，取用地下水的，如为矿泉水或地热水，需进一步勾选相关类型。取用多种水源的，分别填写各个水源的信息。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17.水源名称：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水源类型为“地表水”时，填写取水口所在的江河、湖泊或水库的名称，水源类型为“地下水”时，填写取水的含水层组，水源类型为“其他”，填写具体的取水来源。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18.取水地址：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填写取水口所在行政区（到乡一级），取用多种水源的，应填写所有取水地点，用分号隔开。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19.取水口经纬度：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填写取水口中心点的经纬度坐标，精确到分。例如东经137度45分，北纬37度45分。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20.年取水量：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填写申请的单个水源的取水量，单位为万m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  <w:vertAlign w:val="superscript"/>
        </w:rPr>
        <w:t>3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u w:val="none"/>
        </w:rPr>
        <w:t>21.年总取水量：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填写申请的所有取水水源的年总取水量，单位为万m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  <w:vertAlign w:val="superscript"/>
        </w:rPr>
        <w:t>3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u w:val="none"/>
        </w:rPr>
        <w:t>22.水源n: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如有多个水源，按照水源1的表格内容填写各个水源的信息。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23.取水类型：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分为水资源配置、河道内生产取水、特许经营取水、自备水源取水、其他等5类。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（1）水资源配置：是指用于配置水资源的水利工程，这类工程本身不用水，承担水资源调蓄和配置功能，包括蓄水工程、引调水工程、提水工程以及河道内其他水利工程。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当水库既有蓄水，又有水电站时，同时选择取水类型（A）和（B）。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（2）河道内生产：是指江河、湖泊、水库等水域内的生产用水，如水电站、鱼道、航运等。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（3）基础设施或公用事业：是指企业和其他经济组织依法取得政府授予的特许经营权，在一定期限和范围内经营供水基础设施，提供水公共产品或者公共服务，如公共供水企业、灌区供水工程等。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（4）自备水源：是指自建取水设施（工程），直接从地表水源（江河、湖泊、水库、渠道、人工河道）或地下水源取水的一般用水户。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（5）其他：不属于上述四种类型的取水类型，包括直接取用其他取水单位或者个人的退水或者排水的，或者取用再生水、微咸水等非常规水为取水水源的用水户。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u w:val="none"/>
        </w:rPr>
        <w:t>24.取水工程（设施）类型：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按取水方式分为闸、坝、渠道、人工河道、虹吸管、水泵、水井、水电站以及其他。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25.取水用途：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分为制水、供水、水力发电、航运、生活用水、工业用水、火（核）电用水、农业用水、林业用水、畜牧业用水、水产养殖、建筑服务业用水、公共事业用水、特种行业用水、生态用水、其他用水。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制水是指自来水企业的制水，自来水企业的取水用途选择制水和供水；矿泉水生产属于工业用水；工业用水不包括火核电用水。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26.用水指标：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取水用途为生活用水时，用水指标填写人均日用水量；工业用水时，填写主要产品用水定额；农业用水时，为亩均用水量；除生活用水、工业用水、农业用水外，填写用水项目的用水定额。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27.主要产品、设计生产规模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：取水用途为工业用水时，需填写主要产品的名称和设计年生产规模。农业取水填写设计灌溉面积、有效灌溉面积、主要作物品种及产量。发电取水填写机组台数与装机流量、年发电量、设计年利用小时。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28.计量设施（器具）类型：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是指取水口安装的计量设施类型，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分为以下三种：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管道计量：机械水表、电 子水表、电磁流量计、超声波流量计；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明渠计量：依水位推流、水工建筑物法、剖面流速仪（ADCP测流）、非接触式雷达波测流方式；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其他计量：用发电机或泵效率曲线推流，以电、柴油和其他动力消耗折算水量等。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u w:val="none"/>
        </w:rPr>
        <w:t>29.计量数据传输方式：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分为在线和非在线。“在线”是指计量设施有水量数据定时上传功能，数据可直接上传至省级及其以上水资源管理系统；“非在线”是指计量设施无数据上传功能，需通过人工查表方式获取水量信息。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u w:val="none"/>
        </w:rPr>
        <w:t>30.安装位置：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u w:val="none"/>
        </w:rPr>
        <w:t>计量设施安装的具体位置。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u w:val="none"/>
        </w:rPr>
        <w:t>31.退水地点：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明确退水的去向。例如排入公共管网或排入河湖等。若排入河湖，需注明入河排污口的位置。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u w:val="none"/>
        </w:rPr>
        <w:t>32.退水量：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取用水户用水后，直接或通过沟、渠、管道等设施对外排放的污水量。不含水轮机利用水能的排水，单位为万m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vertAlign w:val="superscript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/年，计至两位小数。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u w:val="none"/>
        </w:rPr>
        <w:t>33.退水方式：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分为污水处理厂处理、公共污水管网、自行处理，如自行处理，需填写具体处理措施。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20" w:lineRule="exact"/>
        <w:ind w:firstLine="481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u w:val="none"/>
        </w:rPr>
        <w:t>34.水资源节约、保护和管理措施：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简要说明项目在节水用水、生态流量、水量调度、退水管理、计量管理、用水统计管理等方面的措施。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pacing w:line="42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ind w:firstLine="0" w:firstLineChars="0"/>
        <w:rPr>
          <w:rFonts w:hint="default" w:ascii="Times New Roman" w:hAnsi="Times New Roman" w:eastAsia="方正大标宋简体" w:cs="Times New Roman"/>
          <w:b/>
          <w:color w:val="auto"/>
          <w:sz w:val="52"/>
          <w:szCs w:val="52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大标宋简体" w:cs="Times New Roman"/>
          <w:b/>
          <w:color w:val="auto"/>
          <w:sz w:val="52"/>
          <w:szCs w:val="52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大标宋简体" w:cs="Times New Roman"/>
          <w:b/>
          <w:color w:val="auto"/>
          <w:sz w:val="52"/>
          <w:szCs w:val="52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大标宋简体" w:cs="Times New Roman"/>
          <w:b/>
          <w:color w:val="auto"/>
          <w:sz w:val="52"/>
          <w:szCs w:val="52"/>
        </w:rPr>
      </w:pPr>
    </w:p>
    <w:p>
      <w:pPr>
        <w:ind w:firstLine="1440"/>
        <w:rPr>
          <w:rFonts w:eastAsia="黑体"/>
          <w:sz w:val="72"/>
        </w:rPr>
      </w:pPr>
    </w:p>
    <w:p>
      <w:pPr>
        <w:ind w:firstLine="0" w:firstLineChars="0"/>
        <w:jc w:val="center"/>
        <w:rPr>
          <w:rFonts w:hint="eastAsia" w:ascii="方正大标宋简体" w:eastAsia="方正大标宋简体"/>
          <w:b/>
          <w:sz w:val="60"/>
          <w:szCs w:val="60"/>
        </w:rPr>
      </w:pPr>
    </w:p>
    <w:p>
      <w:pPr>
        <w:ind w:firstLine="1200" w:firstLineChars="0"/>
        <w:jc w:val="center"/>
        <w:rPr>
          <w:rFonts w:hint="eastAsia" w:ascii="方正大标宋简体" w:eastAsia="方正大标宋简体"/>
          <w:b/>
          <w:sz w:val="60"/>
          <w:szCs w:val="60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60"/>
          <w:szCs w:val="60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60"/>
          <w:szCs w:val="60"/>
          <w:lang w:eastAsia="zh-CN"/>
        </w:rPr>
        <w:t>洪水影响评价类审批</w:t>
      </w: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 xml:space="preserve">       </w:t>
      </w: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 xml:space="preserve"> </w:t>
      </w: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pStyle w:val="5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ind w:firstLine="0" w:firstLineChars="0"/>
        <w:jc w:val="left"/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</w:rPr>
        <w:t>□</w:t>
      </w:r>
      <w:r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  <w:lang w:val="en-US" w:eastAsia="zh-CN"/>
        </w:rPr>
        <w:t xml:space="preserve"> 洪水影响评价类审批</w:t>
      </w:r>
    </w:p>
    <w:p>
      <w:pPr>
        <w:ind w:firstLine="451" w:firstLineChars="150"/>
        <w:jc w:val="left"/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  <w:lang w:val="en-US" w:eastAsia="zh-CN"/>
        </w:rPr>
        <w:t>a. 非防洪建设项目洪水影响评价报告审批</w:t>
      </w:r>
    </w:p>
    <w:p>
      <w:pPr>
        <w:ind w:firstLine="451" w:firstLineChars="150"/>
        <w:jc w:val="left"/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  <w:lang w:val="en-US" w:eastAsia="zh-CN"/>
        </w:rPr>
        <w:t>b. 水工程建设规划同意书审核</w:t>
      </w:r>
    </w:p>
    <w:p>
      <w:pPr>
        <w:ind w:firstLine="451" w:firstLineChars="150"/>
        <w:jc w:val="left"/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  <w:lang w:val="en-US" w:eastAsia="zh-CN"/>
        </w:rPr>
        <w:t>c. 河道管理范围内建设项目工程建设方案审批</w:t>
      </w:r>
    </w:p>
    <w:p>
      <w:pPr>
        <w:ind w:firstLine="451" w:firstLineChars="150"/>
        <w:jc w:val="left"/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大标宋简体" w:cs="Times New Roman"/>
          <w:b/>
          <w:color w:val="auto"/>
          <w:sz w:val="30"/>
          <w:szCs w:val="30"/>
          <w:lang w:val="en-US" w:eastAsia="zh-CN"/>
        </w:rPr>
        <w:t>d. 国家基本水文测站上下游建设影响水文监测工程的审批</w:t>
      </w:r>
    </w:p>
    <w:p>
      <w:pPr>
        <w:ind w:firstLine="600"/>
        <w:rPr>
          <w:rFonts w:hint="default" w:ascii="Times New Roman" w:hAnsi="Times New Roman" w:eastAsia="黑体" w:cs="Times New Roman"/>
          <w:color w:val="auto"/>
          <w:sz w:val="30"/>
          <w:szCs w:val="30"/>
        </w:rPr>
        <w:sectPr>
          <w:footerReference r:id="rId3" w:type="even"/>
          <w:pgSz w:w="11906" w:h="16838"/>
          <w:pgMar w:top="1531" w:right="1644" w:bottom="1531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22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工程（项目）概况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22" w:type="dxa"/>
            <w:vAlign w:val="center"/>
          </w:tcPr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建设地址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工程任务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工程规模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工程等级（别）/防护等级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工程标准/防洪标准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工程投资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22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工程总体布置（或项目主要建设内容）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3" w:hRule="atLeast"/>
        </w:trPr>
        <w:tc>
          <w:tcPr>
            <w:tcW w:w="8522" w:type="dxa"/>
            <w:vAlign w:val="center"/>
          </w:tcPr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</w:trPr>
        <w:tc>
          <w:tcPr>
            <w:tcW w:w="8522" w:type="dxa"/>
            <w:vAlign w:val="center"/>
          </w:tcPr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与工程（项目）建设有利害关系的第三方相关情况说明</w:t>
            </w: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22" w:type="dxa"/>
            <w:vAlign w:val="center"/>
          </w:tcPr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工程（项目）单位签章：</w:t>
            </w: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负责人           （单位印章）</w:t>
            </w: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（签章）</w:t>
            </w: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 年     月    日</w:t>
            </w: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ind w:firstLine="560"/>
        <w:rPr>
          <w:rFonts w:hint="default" w:ascii="Times New Roman" w:hAnsi="Times New Roman" w:eastAsia="仿宋" w:cs="Times New Roman"/>
          <w:color w:val="auto"/>
        </w:rPr>
      </w:pPr>
    </w:p>
    <w:p>
      <w:pPr>
        <w:ind w:firstLine="1440"/>
        <w:rPr>
          <w:rFonts w:hint="default" w:ascii="Times New Roman" w:hAnsi="Times New Roman" w:eastAsia="黑体" w:cs="Times New Roman"/>
          <w:color w:val="auto"/>
          <w:sz w:val="72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大标宋简体" w:cs="Times New Roman"/>
          <w:b/>
          <w:color w:val="auto"/>
          <w:sz w:val="60"/>
          <w:szCs w:val="60"/>
        </w:rPr>
      </w:pPr>
    </w:p>
    <w:p>
      <w:pPr>
        <w:ind w:firstLine="1200" w:firstLineChars="0"/>
        <w:jc w:val="center"/>
        <w:rPr>
          <w:rFonts w:hint="default" w:ascii="Times New Roman" w:hAnsi="Times New Roman" w:eastAsia="方正大标宋简体" w:cs="Times New Roman"/>
          <w:b/>
          <w:color w:val="auto"/>
          <w:sz w:val="60"/>
          <w:szCs w:val="60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6"/>
          <w:szCs w:val="56"/>
          <w:lang w:val="en-US" w:eastAsia="zh-CN"/>
        </w:rPr>
        <w:t>河道采砂许可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0" w:firstLineChars="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spacing w:line="360" w:lineRule="auto"/>
        <w:ind w:firstLine="560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before="0" w:after="0" w:line="480" w:lineRule="exact"/>
        <w:ind w:firstLine="560"/>
        <w:rPr>
          <w:rFonts w:hint="default" w:ascii="Times New Roman" w:hAnsi="Times New Roman" w:cs="Times New Roman"/>
          <w:color w:val="auto"/>
          <w:szCs w:val="28"/>
        </w:rPr>
        <w:sectPr>
          <w:footerReference r:id="rId4" w:type="even"/>
          <w:pgSz w:w="11906" w:h="16838"/>
          <w:pgMar w:top="1531" w:right="1644" w:bottom="1531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98" w:firstLineChars="55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</w:p>
    <w:tbl>
      <w:tblPr>
        <w:tblStyle w:val="7"/>
        <w:tblW w:w="9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1681"/>
        <w:gridCol w:w="850"/>
        <w:gridCol w:w="1134"/>
        <w:gridCol w:w="284"/>
        <w:gridCol w:w="142"/>
        <w:gridCol w:w="283"/>
        <w:gridCol w:w="709"/>
        <w:gridCol w:w="425"/>
        <w:gridCol w:w="284"/>
        <w:gridCol w:w="1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20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单位法定</w:t>
            </w: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代表人</w:t>
            </w: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（个人）照片</w:t>
            </w:r>
          </w:p>
        </w:tc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作业船只负责人照片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20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项目类型</w:t>
            </w: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20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申请单位（个人）</w:t>
            </w: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tcBorders>
              <w:left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企业代码</w:t>
            </w: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项目地址</w:t>
            </w:r>
          </w:p>
        </w:tc>
        <w:tc>
          <w:tcPr>
            <w:tcW w:w="39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20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        (或申请个人）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20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住  址</w:t>
            </w:r>
          </w:p>
        </w:tc>
        <w:tc>
          <w:tcPr>
            <w:tcW w:w="56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20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5619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20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6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20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作业船只</w:t>
            </w: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20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住  址</w:t>
            </w:r>
          </w:p>
        </w:tc>
        <w:tc>
          <w:tcPr>
            <w:tcW w:w="56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20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6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船名、船号</w:t>
            </w:r>
          </w:p>
        </w:tc>
        <w:tc>
          <w:tcPr>
            <w:tcW w:w="40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采砂功率(kw)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开采时间</w:t>
            </w:r>
          </w:p>
        </w:tc>
        <w:tc>
          <w:tcPr>
            <w:tcW w:w="40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作业方式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采砂地点</w:t>
            </w:r>
          </w:p>
        </w:tc>
        <w:tc>
          <w:tcPr>
            <w:tcW w:w="40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开采深度（m）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采砂范围           （控制点坐标）</w:t>
            </w:r>
          </w:p>
        </w:tc>
        <w:tc>
          <w:tcPr>
            <w:tcW w:w="73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开采量（每船日采量和采砂总量）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开采的性质、种类</w:t>
            </w:r>
          </w:p>
        </w:tc>
        <w:tc>
          <w:tcPr>
            <w:tcW w:w="2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砂石堆放地点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弃料处理方案</w:t>
            </w:r>
          </w:p>
        </w:tc>
        <w:tc>
          <w:tcPr>
            <w:tcW w:w="2926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20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采砂设备基本情况（采砂动力、吸砂管长度、行驶动力、航速等）</w:t>
            </w:r>
          </w:p>
        </w:tc>
        <w:tc>
          <w:tcPr>
            <w:tcW w:w="7300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采砂技术人员基本情况（船上总人数及驾驶、采砂操作、轮机、修理、管理、勤杂等人员数量）</w:t>
            </w:r>
          </w:p>
        </w:tc>
        <w:tc>
          <w:tcPr>
            <w:tcW w:w="73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企业或个体营业执照证书号及发证机关</w:t>
            </w:r>
          </w:p>
        </w:tc>
        <w:tc>
          <w:tcPr>
            <w:tcW w:w="73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船舶证书号及发证机关（船舶国籍证书、内河船舶检验证书、内河船舶适航证书等）</w:t>
            </w:r>
          </w:p>
        </w:tc>
        <w:tc>
          <w:tcPr>
            <w:tcW w:w="73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安全作业措施</w:t>
            </w:r>
          </w:p>
        </w:tc>
        <w:tc>
          <w:tcPr>
            <w:tcW w:w="73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jc w:val="center"/>
        </w:trPr>
        <w:tc>
          <w:tcPr>
            <w:tcW w:w="20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论证报告             基本情况</w:t>
            </w:r>
          </w:p>
        </w:tc>
        <w:tc>
          <w:tcPr>
            <w:tcW w:w="7300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394"/>
              </w:tabs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说明：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1</w:t>
      </w:r>
      <w:r>
        <w:rPr>
          <w:rFonts w:hint="default" w:ascii="Times New Roman" w:hAnsi="Times New Roman" w:eastAsia="楷体_GB2312" w:cs="Times New Roman"/>
          <w:bCs/>
          <w:color w:val="auto"/>
          <w:kern w:val="0"/>
          <w:sz w:val="28"/>
          <w:szCs w:val="28"/>
        </w:rPr>
        <w:t>.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项目类型所填选项为经营性采砂或整治堤防、整治河道、吹填固基等公益性采砂。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2</w:t>
      </w:r>
      <w:r>
        <w:rPr>
          <w:rFonts w:hint="default" w:ascii="Times New Roman" w:hAnsi="Times New Roman" w:eastAsia="楷体_GB2312" w:cs="Times New Roman"/>
          <w:bCs/>
          <w:color w:val="auto"/>
          <w:kern w:val="0"/>
          <w:sz w:val="28"/>
          <w:szCs w:val="28"/>
        </w:rPr>
        <w:t>.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项目地址按行政区划所在地填写。</w:t>
      </w:r>
    </w:p>
    <w:p>
      <w:pPr>
        <w:spacing w:line="400" w:lineRule="exact"/>
        <w:ind w:firstLine="560" w:firstLineChars="200"/>
        <w:rPr>
          <w:rFonts w:hint="default"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3</w:t>
      </w:r>
      <w:r>
        <w:rPr>
          <w:rFonts w:hint="default" w:ascii="Times New Roman" w:hAnsi="Times New Roman" w:eastAsia="楷体_GB2312" w:cs="Times New Roman"/>
          <w:bCs/>
          <w:color w:val="auto"/>
          <w:kern w:val="0"/>
          <w:sz w:val="28"/>
          <w:szCs w:val="28"/>
        </w:rPr>
        <w:t>.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属长江河道公益性采砂的，如“砂石堆放地点”等栏目可不填。</w:t>
      </w:r>
    </w:p>
    <w:p>
      <w:pPr>
        <w:ind w:firstLine="560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br w:type="page"/>
      </w:r>
    </w:p>
    <w:p>
      <w:pPr>
        <w:ind w:firstLine="1440"/>
        <w:rPr>
          <w:rFonts w:hint="default" w:ascii="Times New Roman" w:hAnsi="Times New Roman" w:eastAsia="黑体" w:cs="Times New Roman"/>
          <w:color w:val="auto"/>
          <w:sz w:val="72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大标宋简体" w:cs="Times New Roman"/>
          <w:b/>
          <w:color w:val="auto"/>
          <w:sz w:val="60"/>
          <w:szCs w:val="60"/>
        </w:rPr>
      </w:pPr>
    </w:p>
    <w:p>
      <w:pPr>
        <w:ind w:firstLine="1200" w:firstLineChars="0"/>
        <w:jc w:val="center"/>
        <w:rPr>
          <w:rFonts w:hint="default" w:ascii="Times New Roman" w:hAnsi="Times New Roman" w:eastAsia="方正大标宋简体" w:cs="Times New Roman"/>
          <w:b/>
          <w:color w:val="auto"/>
          <w:sz w:val="60"/>
          <w:szCs w:val="60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6"/>
          <w:szCs w:val="56"/>
          <w:lang w:val="en-US" w:eastAsia="zh-CN"/>
        </w:rPr>
        <w:t>专用水文测站设立、撤销审批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0" w:firstLineChars="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spacing w:line="360" w:lineRule="auto"/>
        <w:ind w:firstLine="560"/>
        <w:jc w:val="center"/>
        <w:rPr>
          <w:rFonts w:hint="default" w:ascii="Times New Roman" w:hAnsi="Times New Roman" w:cs="Times New Roman"/>
          <w:color w:val="auto"/>
        </w:rPr>
      </w:pPr>
    </w:p>
    <w:p>
      <w:pPr>
        <w:spacing w:before="0" w:after="0" w:line="480" w:lineRule="exact"/>
        <w:ind w:firstLine="560"/>
        <w:rPr>
          <w:rFonts w:hint="default" w:ascii="Times New Roman" w:hAnsi="Times New Roman" w:cs="Times New Roman"/>
          <w:color w:val="auto"/>
          <w:szCs w:val="28"/>
        </w:rPr>
        <w:sectPr>
          <w:footerReference r:id="rId5" w:type="even"/>
          <w:pgSz w:w="11906" w:h="16838"/>
          <w:pgMar w:top="1531" w:right="1644" w:bottom="1531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704"/>
        <w:gridCol w:w="2994"/>
        <w:gridCol w:w="1327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请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况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单位（个人）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    称</w:t>
            </w:r>
          </w:p>
        </w:tc>
        <w:tc>
          <w:tcPr>
            <w:tcW w:w="61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61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传  真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拟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设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立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或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撤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销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水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测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站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况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站    名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服务对象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    称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站    址</w:t>
            </w:r>
          </w:p>
        </w:tc>
        <w:tc>
          <w:tcPr>
            <w:tcW w:w="61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120" w:firstLine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120" w:firstLine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流域：     河名：     东经：    北纬：   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120" w:firstLine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120" w:firstLine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州（市）   县（市、区）   乡（镇）   村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测验断面数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集水面积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（km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立或撤销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缘由</w:t>
            </w:r>
          </w:p>
        </w:tc>
        <w:tc>
          <w:tcPr>
            <w:tcW w:w="61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测验项目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论证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99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论证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资质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left="-105" w:leftChars="-50" w:right="-105" w:rightChars="-5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560"/>
        <w:rPr>
          <w:rFonts w:hint="default" w:ascii="Times New Roman" w:hAnsi="Times New Roman" w:cs="Times New Roman"/>
          <w:color w:val="auto"/>
          <w:szCs w:val="28"/>
        </w:rPr>
        <w:sectPr>
          <w:pgSz w:w="11906" w:h="16838"/>
          <w:pgMar w:top="1417" w:right="1587" w:bottom="1417" w:left="1587" w:header="851" w:footer="1134" w:gutter="0"/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7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5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拟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设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立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或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撤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销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水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测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站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属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设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目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概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况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842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1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论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证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位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设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立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撤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销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条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件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的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定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842" w:type="dxa"/>
            <w:noWrap w:val="0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（单位印章）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年    月    日</w:t>
            </w:r>
          </w:p>
        </w:tc>
      </w:tr>
    </w:tbl>
    <w:p>
      <w:pPr>
        <w:adjustRightInd w:val="0"/>
        <w:snapToGrid w:val="0"/>
        <w:spacing w:before="40" w:after="40" w:line="312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注：须另附“拟设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立或撤销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水文测站与服务对象及其周边水文站点、相关工程分布示意图”。</w:t>
      </w:r>
    </w:p>
    <w:p>
      <w:pPr>
        <w:adjustRightInd w:val="0"/>
        <w:snapToGrid w:val="0"/>
        <w:spacing w:before="40" w:after="40" w:line="312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pgSz w:w="11906" w:h="16838"/>
          <w:pgMar w:top="1531" w:right="1644" w:bottom="1531" w:left="1644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  <w:t>填写说明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561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一、本申请书由审批机关统一编号。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561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二、申请单位在封面要加盖印章。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561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三、“单位性质”栏，填写“事业”、“集体”、“民营”或“外商独资”、“中外合资”、“中外合作”等。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561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四、“申请单位资质”栏，填写申请单位从业资质。表后须附相应资质证书复印件。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561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五、“法定代表人”栏，填写申请单位的法定代表人姓名。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561"/>
        <w:textAlignment w:val="auto"/>
        <w:outlineLvl w:val="9"/>
        <w:rPr>
          <w:rFonts w:hint="eastAsia" w:ascii="宋体" w:hAnsi="宋体" w:eastAsia="宋体" w:cs="宋体"/>
          <w:color w:val="auto"/>
          <w:spacing w:val="-2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六、</w:t>
      </w:r>
      <w:r>
        <w:rPr>
          <w:rFonts w:hint="eastAsia" w:ascii="宋体" w:hAnsi="宋体" w:eastAsia="宋体" w:cs="宋体"/>
          <w:color w:val="auto"/>
          <w:spacing w:val="-20"/>
          <w:sz w:val="24"/>
          <w:szCs w:val="24"/>
        </w:rPr>
        <w:t>“服务对象”栏，填写拟设立</w:t>
      </w:r>
      <w:r>
        <w:rPr>
          <w:rFonts w:hint="eastAsia" w:ascii="宋体" w:hAnsi="宋体" w:eastAsia="宋体" w:cs="宋体"/>
          <w:color w:val="auto"/>
          <w:spacing w:val="-20"/>
          <w:sz w:val="24"/>
          <w:szCs w:val="24"/>
          <w:lang w:eastAsia="zh-CN"/>
        </w:rPr>
        <w:t>、撤销</w:t>
      </w:r>
      <w:r>
        <w:rPr>
          <w:rFonts w:hint="eastAsia" w:ascii="宋体" w:hAnsi="宋体" w:eastAsia="宋体" w:cs="宋体"/>
          <w:color w:val="auto"/>
          <w:spacing w:val="-20"/>
          <w:sz w:val="24"/>
          <w:szCs w:val="24"/>
        </w:rPr>
        <w:t>水文测站直接服务于的工程项目名称。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561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七、“设站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、撤销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缘由”栏，简明填写水文测站设立目的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或撤销原因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，如“为××水库工程建设收集前期水文资料”、“作为××电站的入库或出库站”等。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561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八、“水文测站工程设计单位”栏，填写水文测站站址查勘暨设计单位名称。并附相关委托设计合同文件复印件。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561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九、“设计单位资质”栏，填写设计单位具有的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水利行业相关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资质。并附其资质证书复印件。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561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十、“拟设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立、撤销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水文测站所属建设项目概况”栏，填写所属工程建设目的，工程性质及规模；拟设水文测站所在流域、水系及其行政区域社会经济简况；水文测站设站目的、内容、拟设站年限等内容。空栏不够，可另加附页。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561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十一、“拟设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立、撤销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水文测站与服务对象及其周边水文站点、相关工程分布示意图”须另附。图中应清楚标注河流水系、行政区划、建设项目地点、水文测站所属工程、同区域或流域内已存在的其他工程及水文监测站点等。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561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十二、本申请书填写一式两份，须设定为A4双面打印。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20" w:lineRule="exact"/>
        <w:ind w:firstLine="561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587" w:bottom="1440" w:left="1587" w:header="851" w:footer="1134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ind w:firstLine="1440"/>
        <w:rPr>
          <w:rFonts w:hint="default" w:ascii="Times New Roman" w:hAnsi="Times New Roman" w:eastAsia="黑体" w:cs="Times New Roman"/>
          <w:color w:val="auto"/>
          <w:sz w:val="72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大标宋简体" w:cs="Times New Roman"/>
          <w:b/>
          <w:color w:val="auto"/>
          <w:sz w:val="60"/>
          <w:szCs w:val="60"/>
        </w:rPr>
      </w:pPr>
    </w:p>
    <w:p>
      <w:pPr>
        <w:ind w:firstLine="1200" w:firstLineChars="0"/>
        <w:jc w:val="center"/>
        <w:rPr>
          <w:rFonts w:hint="default" w:ascii="Times New Roman" w:hAnsi="Times New Roman" w:eastAsia="方正大标宋简体" w:cs="Times New Roman"/>
          <w:b/>
          <w:color w:val="auto"/>
          <w:sz w:val="60"/>
          <w:szCs w:val="60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6"/>
          <w:szCs w:val="56"/>
          <w:lang w:val="en-US" w:eastAsia="zh-CN"/>
        </w:rPr>
        <w:t>大坝管理和保护范围内修建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6"/>
          <w:szCs w:val="56"/>
          <w:lang w:val="en-US" w:eastAsia="zh-CN"/>
        </w:rPr>
        <w:t>码头、渔塘许可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0" w:firstLineChars="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ind w:firstLine="560"/>
        <w:rPr>
          <w:rFonts w:hint="default" w:ascii="Times New Roman" w:hAnsi="Times New Roman" w:cs="Times New Roman"/>
          <w:color w:val="auto"/>
        </w:rPr>
      </w:pPr>
    </w:p>
    <w:p>
      <w:pPr>
        <w:spacing w:before="100" w:beforeAutospacing="1" w:after="100" w:afterAutospacing="1" w:line="450" w:lineRule="atLeast"/>
        <w:ind w:firstLine="0" w:firstLineChars="0"/>
        <w:jc w:val="lef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</w:p>
    <w:p>
      <w:pPr>
        <w:spacing w:before="100" w:beforeAutospacing="1" w:after="100" w:afterAutospacing="1" w:line="450" w:lineRule="atLeast"/>
        <w:ind w:firstLine="0" w:firstLineChars="0"/>
        <w:jc w:val="lef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</w:p>
    <w:p>
      <w:pPr>
        <w:pStyle w:val="5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</w:p>
    <w:p>
      <w:pPr>
        <w:pStyle w:val="5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</w:p>
    <w:tbl>
      <w:tblPr>
        <w:tblStyle w:val="7"/>
        <w:tblW w:w="9174" w:type="dxa"/>
        <w:tblInd w:w="-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74"/>
        <w:gridCol w:w="396"/>
        <w:gridCol w:w="525"/>
        <w:gridCol w:w="840"/>
        <w:gridCol w:w="1365"/>
        <w:gridCol w:w="1185"/>
        <w:gridCol w:w="180"/>
        <w:gridCol w:w="126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exact"/>
        </w:trPr>
        <w:tc>
          <w:tcPr>
            <w:tcW w:w="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项目法人</w:t>
            </w:r>
          </w:p>
        </w:tc>
        <w:tc>
          <w:tcPr>
            <w:tcW w:w="5385" w:type="dxa"/>
            <w:gridSpan w:val="6"/>
            <w:vMerge w:val="restart"/>
            <w:noWrap w:val="0"/>
            <w:vAlign w:val="center"/>
          </w:tcPr>
          <w:p>
            <w:pPr>
              <w:ind w:right="46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exac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85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（传真）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exac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具体地址（住址）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exact"/>
        </w:trPr>
        <w:tc>
          <w:tcPr>
            <w:tcW w:w="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建设项目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    称</w:t>
            </w:r>
          </w:p>
        </w:tc>
        <w:tc>
          <w:tcPr>
            <w:tcW w:w="63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exac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    质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阶   段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□项目建议书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□可行性研究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exac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立项批准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    件</w:t>
            </w:r>
          </w:p>
        </w:tc>
        <w:tc>
          <w:tcPr>
            <w:tcW w:w="633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exact"/>
        </w:trPr>
        <w:tc>
          <w:tcPr>
            <w:tcW w:w="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规模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规    模</w:t>
            </w:r>
          </w:p>
        </w:tc>
        <w:tc>
          <w:tcPr>
            <w:tcW w:w="633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□大型　　　□中型　　　□小型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exac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等    级</w:t>
            </w:r>
          </w:p>
        </w:tc>
        <w:tc>
          <w:tcPr>
            <w:tcW w:w="633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□Ⅰ级　　　□Ⅱ级　　　□Ⅲ级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</w:trPr>
        <w:tc>
          <w:tcPr>
            <w:tcW w:w="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选址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库</w:t>
            </w:r>
          </w:p>
        </w:tc>
        <w:tc>
          <w:tcPr>
            <w:tcW w:w="63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exac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选    址</w:t>
            </w:r>
          </w:p>
        </w:tc>
        <w:tc>
          <w:tcPr>
            <w:tcW w:w="63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由</w:t>
            </w:r>
          </w:p>
        </w:tc>
        <w:tc>
          <w:tcPr>
            <w:tcW w:w="8331" w:type="dxa"/>
            <w:gridSpan w:val="9"/>
            <w:noWrap w:val="0"/>
            <w:vAlign w:val="center"/>
          </w:tcPr>
          <w:p>
            <w:pPr>
              <w:ind w:firstLine="21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9" w:hRule="atLeast"/>
        </w:trPr>
        <w:tc>
          <w:tcPr>
            <w:tcW w:w="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设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容</w:t>
            </w:r>
          </w:p>
        </w:tc>
        <w:tc>
          <w:tcPr>
            <w:tcW w:w="833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占用大坝管理范围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占用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保护范围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占用水域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4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管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8331" w:type="dxa"/>
            <w:gridSpan w:val="9"/>
            <w:noWrap w:val="0"/>
            <w:vAlign w:val="center"/>
          </w:tcPr>
          <w:p>
            <w:pPr>
              <w:ind w:firstLine="21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firstLine="21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firstLine="21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firstLine="21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firstLine="21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firstLine="21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firstLine="21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firstLine="21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firstLine="21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firstLine="21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firstLine="21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ind w:right="360" w:firstLine="216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（盖  章）</w:t>
            </w:r>
          </w:p>
          <w:p>
            <w:pPr>
              <w:ind w:right="597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的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料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  号</w:t>
            </w:r>
          </w:p>
        </w:tc>
        <w:tc>
          <w:tcPr>
            <w:tcW w:w="725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    料    名  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5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5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5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5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5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5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5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5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项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影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响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估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结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论</w:t>
            </w:r>
          </w:p>
        </w:tc>
        <w:tc>
          <w:tcPr>
            <w:tcW w:w="833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华文中宋" w:cs="Times New Roman"/>
          <w:b/>
          <w:bCs/>
          <w:color w:val="auto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94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一、本书依据《中华人民共和国防洪法》、《水库大坝安全管理条例》等法律、法规制定，适用于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水利部长江水利委员会管辖水库大坝和保护范围内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建设项目的申请和审批工作。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94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二、本书由建设项目的项目法人（建设单位）、主管单位填写，也可打印另附；项目主管单位意见由建设项目主管单位填写（无主管单位可略）；其余由项目法人（建设单位）填写。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94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三、本书一式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份。一份送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水利部长江水利委员会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作为审批项目依据；一份送建设项目实施所在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主管部门作为监督检查依据；一份留本单位（个人）作为实施依据。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94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、本书的解释权为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水利部长江水利委员会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default" w:ascii="Times New Roman" w:hAnsi="Times New Roman" w:eastAsia="新宋体" w:cs="Times New Roman"/>
          <w:color w:val="auto"/>
          <w:sz w:val="32"/>
        </w:rPr>
      </w:pPr>
    </w:p>
    <w:p>
      <w:pPr>
        <w:rPr>
          <w:rFonts w:hint="default" w:ascii="Times New Roman" w:hAnsi="Times New Roman" w:eastAsia="新宋体" w:cs="Times New Roman"/>
          <w:color w:val="auto"/>
          <w:sz w:val="32"/>
        </w:rPr>
      </w:pPr>
    </w:p>
    <w:p>
      <w:pPr>
        <w:rPr>
          <w:rFonts w:hint="default" w:ascii="Times New Roman" w:hAnsi="Times New Roman" w:eastAsia="新宋体" w:cs="Times New Roman"/>
          <w:color w:val="auto"/>
          <w:sz w:val="32"/>
        </w:rPr>
      </w:pPr>
    </w:p>
    <w:p>
      <w:pPr>
        <w:rPr>
          <w:rFonts w:hint="default" w:ascii="Times New Roman" w:hAnsi="Times New Roman" w:eastAsia="新宋体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b/>
          <w:color w:val="auto"/>
          <w:sz w:val="30"/>
        </w:rPr>
      </w:pPr>
    </w:p>
    <w:p>
      <w:pPr>
        <w:pStyle w:val="2"/>
        <w:rPr>
          <w:rFonts w:hint="default" w:ascii="Times New Roman" w:hAnsi="Times New Roman" w:cs="Times New Roman"/>
          <w:b/>
          <w:color w:val="auto"/>
          <w:sz w:val="30"/>
        </w:rPr>
      </w:pPr>
    </w:p>
    <w:p>
      <w:pPr>
        <w:rPr>
          <w:rFonts w:hint="default" w:ascii="Times New Roman" w:hAnsi="Times New Roman" w:cs="Times New Roman"/>
          <w:b/>
          <w:color w:val="auto"/>
          <w:sz w:val="30"/>
        </w:rPr>
      </w:pPr>
    </w:p>
    <w:p>
      <w:pPr>
        <w:pStyle w:val="2"/>
        <w:rPr>
          <w:rFonts w:hint="default" w:ascii="Times New Roman" w:hAnsi="Times New Roman" w:cs="Times New Roman"/>
          <w:b/>
          <w:color w:val="auto"/>
          <w:sz w:val="30"/>
        </w:rPr>
      </w:pPr>
    </w:p>
    <w:p>
      <w:pPr>
        <w:rPr>
          <w:rFonts w:hint="default" w:ascii="Times New Roman" w:hAnsi="Times New Roman" w:cs="Times New Roman"/>
          <w:b/>
          <w:color w:val="auto"/>
          <w:sz w:val="30"/>
        </w:rPr>
      </w:pPr>
    </w:p>
    <w:p>
      <w:pPr>
        <w:pStyle w:val="2"/>
        <w:rPr>
          <w:rFonts w:hint="default"/>
          <w:color w:val="auto"/>
        </w:rPr>
      </w:pPr>
    </w:p>
    <w:p>
      <w:pPr>
        <w:rPr>
          <w:rFonts w:hint="default" w:ascii="Times New Roman" w:hAnsi="Times New Roman" w:cs="Times New Roman"/>
          <w:b/>
          <w:color w:val="auto"/>
          <w:sz w:val="30"/>
        </w:rPr>
      </w:pPr>
    </w:p>
    <w:p>
      <w:pPr>
        <w:rPr>
          <w:rFonts w:hint="default" w:ascii="Times New Roman" w:hAnsi="Times New Roman" w:cs="Times New Roman"/>
          <w:b/>
          <w:color w:val="auto"/>
          <w:sz w:val="30"/>
        </w:rPr>
      </w:pPr>
    </w:p>
    <w:p>
      <w:pPr>
        <w:spacing w:before="0" w:after="0" w:line="480" w:lineRule="exact"/>
        <w:ind w:firstLine="56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7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468" w:type="dxa"/>
            <w:vAlign w:val="center"/>
          </w:tcPr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以下栏目由审核、审批部门填写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468" w:type="dxa"/>
            <w:tcBorders>
              <w:bottom w:val="single" w:color="auto" w:sz="4" w:space="0"/>
            </w:tcBorders>
            <w:vAlign w:val="top"/>
          </w:tcPr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工程（项目）所在地省级水行政主管部门意见：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2640" w:firstLineChars="1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主管负责人              （单位印章）</w:t>
            </w:r>
          </w:p>
          <w:p>
            <w:pPr>
              <w:spacing w:before="0" w:after="0" w:line="240" w:lineRule="auto"/>
              <w:ind w:firstLine="2760" w:firstLineChars="115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（签章）</w:t>
            </w:r>
          </w:p>
          <w:p>
            <w:pPr>
              <w:spacing w:before="0" w:after="0" w:line="240" w:lineRule="auto"/>
              <w:ind w:left="6440" w:hanging="5520" w:hangingChars="23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  <w:jc w:val="center"/>
        </w:trPr>
        <w:tc>
          <w:tcPr>
            <w:tcW w:w="9468" w:type="dxa"/>
            <w:tcBorders>
              <w:bottom w:val="single" w:color="auto" w:sz="4" w:space="0"/>
            </w:tcBorders>
            <w:vAlign w:val="top"/>
          </w:tcPr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审批机关审批意见：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   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2760" w:firstLineChars="115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主管负责人           （单位印章）</w:t>
            </w:r>
          </w:p>
          <w:p>
            <w:pPr>
              <w:spacing w:before="0" w:after="0" w:line="240" w:lineRule="auto"/>
              <w:ind w:firstLine="3000" w:firstLineChars="125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（签章）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    年    月    日</w:t>
            </w:r>
          </w:p>
          <w:p>
            <w:pPr>
              <w:spacing w:before="0" w:after="0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800002BF" w:usb1="68CF7CFA" w:usb2="00000016" w:usb3="00000000" w:csb0="6016019D" w:csb1="D3F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firstLine="360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firstLine="360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firstLine="360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4D42E"/>
    <w:rsid w:val="DFF4D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"/>
    <w:basedOn w:val="1"/>
    <w:next w:val="1"/>
    <w:qFormat/>
    <w:uiPriority w:val="0"/>
    <w:rPr>
      <w:rFonts w:ascii="黑体" w:eastAsia="黑体"/>
      <w:sz w:val="30"/>
      <w:lang w:val="zh-CN" w:eastAsia="zh-CN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2023-11-20T15:11:00Z</dcterms:created>
  <dc:creator>kylin</dc:creator>
  <cp:lastModifiedBy>kylin</cp:lastModifiedBy>
  <dcterms:modified xsi:type="dcterms:W3CDTF">2023-11-20T15:12:05Z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